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C7" w:rsidRDefault="008E17C7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-190500</wp:posOffset>
            </wp:positionV>
            <wp:extent cx="1365250" cy="914400"/>
            <wp:effectExtent l="19050" t="0" r="6350" b="0"/>
            <wp:wrapTight wrapText="bothSides">
              <wp:wrapPolygon edited="0">
                <wp:start x="-301" y="0"/>
                <wp:lineTo x="-301" y="21150"/>
                <wp:lineTo x="21700" y="21150"/>
                <wp:lineTo x="21700" y="0"/>
                <wp:lineTo x="-30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7C7" w:rsidRDefault="008E17C7">
      <w:r>
        <w:tab/>
        <w:t>Summary of PSLA Board Meeting on October 11, 2014</w:t>
      </w:r>
      <w:r>
        <w:tab/>
      </w:r>
    </w:p>
    <w:p w:rsidR="005C474B" w:rsidRDefault="005C474B"/>
    <w:p w:rsidR="008E17C7" w:rsidRDefault="008E17C7"/>
    <w:p w:rsidR="008E17C7" w:rsidRDefault="008E17C7">
      <w:r>
        <w:t>President’s Report:</w:t>
      </w:r>
    </w:p>
    <w:p w:rsidR="008E17C7" w:rsidRDefault="008E17C7" w:rsidP="008E17C7">
      <w:pPr>
        <w:pStyle w:val="ListParagraph"/>
        <w:numPr>
          <w:ilvl w:val="0"/>
          <w:numId w:val="2"/>
        </w:numPr>
      </w:pPr>
      <w:r>
        <w:t xml:space="preserve">Michael Nailor attended the PA Forward Information Literacy Summit at Penn State University’s Paterno Library on July 23, 2014. </w:t>
      </w:r>
    </w:p>
    <w:p w:rsidR="008E17C7" w:rsidRDefault="008E17C7" w:rsidP="008E17C7">
      <w:pPr>
        <w:pStyle w:val="ListParagraph"/>
        <w:numPr>
          <w:ilvl w:val="0"/>
          <w:numId w:val="2"/>
        </w:numPr>
      </w:pPr>
      <w:r>
        <w:t>Michael attended a workshop at the Free Library of Philadelphia on August 13, 2014, on the implications of lobbying for nonprofit organizations.</w:t>
      </w:r>
    </w:p>
    <w:p w:rsidR="008E17C7" w:rsidRDefault="008E17C7" w:rsidP="008E17C7">
      <w:pPr>
        <w:pStyle w:val="ListParagraph"/>
        <w:numPr>
          <w:ilvl w:val="0"/>
          <w:numId w:val="2"/>
        </w:numPr>
      </w:pPr>
      <w:r>
        <w:t xml:space="preserve">Eileen Kern presented a report on the activities of PSLA to the Governor’s Advisory Council at the Open Forum Meeting of the Council on September 28, 2014. </w:t>
      </w:r>
    </w:p>
    <w:p w:rsidR="008E17C7" w:rsidRDefault="008E17C7" w:rsidP="008E17C7">
      <w:pPr>
        <w:pStyle w:val="ListParagraph"/>
        <w:numPr>
          <w:ilvl w:val="0"/>
          <w:numId w:val="2"/>
        </w:numPr>
      </w:pPr>
      <w:r>
        <w:t>Michael participated in a panel presentation for the PaLA Conference on September 29, 2014.</w:t>
      </w:r>
    </w:p>
    <w:p w:rsidR="008E17C7" w:rsidRDefault="008E17C7" w:rsidP="008E17C7">
      <w:pPr>
        <w:pStyle w:val="ListParagraph"/>
        <w:numPr>
          <w:ilvl w:val="0"/>
          <w:numId w:val="2"/>
        </w:numPr>
      </w:pPr>
      <w:r>
        <w:t xml:space="preserve">PSLA was recognized by the PA Forward Initiative at their reception for sponsors on September 30, 2014. </w:t>
      </w:r>
    </w:p>
    <w:p w:rsidR="008E17C7" w:rsidRDefault="008E17C7" w:rsidP="008E17C7">
      <w:pPr>
        <w:pStyle w:val="ListParagraph"/>
        <w:numPr>
          <w:ilvl w:val="0"/>
          <w:numId w:val="2"/>
        </w:numPr>
      </w:pPr>
      <w:r>
        <w:t>Michael is writing an article for each bimonthly issues of the PA PTA newsletter.</w:t>
      </w:r>
    </w:p>
    <w:p w:rsidR="001E4794" w:rsidRDefault="001E4794" w:rsidP="001E4794">
      <w:pPr>
        <w:pStyle w:val="ListParagraph"/>
      </w:pPr>
    </w:p>
    <w:p w:rsidR="001E4794" w:rsidRDefault="001E4794" w:rsidP="001E4794">
      <w:r>
        <w:t>AASL Report:</w:t>
      </w:r>
    </w:p>
    <w:p w:rsidR="001E4794" w:rsidRPr="001E4794" w:rsidRDefault="001E4794" w:rsidP="001E4794">
      <w:pPr>
        <w:pStyle w:val="ListParagraph"/>
        <w:numPr>
          <w:ilvl w:val="0"/>
          <w:numId w:val="3"/>
        </w:numPr>
      </w:pPr>
      <w:r>
        <w:t xml:space="preserve">AASL has developed several resources that can be used to share the importance of school libraries. Find the “School Libraries Transform Learning” supplement at </w:t>
      </w:r>
      <w:hyperlink r:id="rId6" w:history="1">
        <w:r w:rsidRPr="00585812">
          <w:rPr>
            <w:rFonts w:cs="Arial"/>
            <w:color w:val="074094"/>
            <w:u w:val="single" w:color="074094"/>
          </w:rPr>
          <w:t>www.ala.org/aasl/transforming</w:t>
        </w:r>
      </w:hyperlink>
      <w:r>
        <w:rPr>
          <w:rFonts w:cs="Arial"/>
          <w:color w:val="242424"/>
        </w:rPr>
        <w:t xml:space="preserve"> and the School Libraries Make a Difference resources at </w:t>
      </w:r>
      <w:hyperlink r:id="rId7" w:history="1">
        <w:r w:rsidRPr="0037146F">
          <w:rPr>
            <w:rStyle w:val="Hyperlink"/>
            <w:rFonts w:cs="Arial"/>
            <w:color w:val="auto"/>
          </w:rPr>
          <w:t>www.ilovelibraries.org/school-libraries-make-difference</w:t>
        </w:r>
      </w:hyperlink>
      <w:r>
        <w:rPr>
          <w:rFonts w:cs="Arial"/>
        </w:rPr>
        <w:t>.</w:t>
      </w:r>
    </w:p>
    <w:p w:rsidR="001E4794" w:rsidRDefault="001E4794" w:rsidP="001E4794">
      <w:pPr>
        <w:pStyle w:val="ListParagraph"/>
      </w:pPr>
    </w:p>
    <w:p w:rsidR="001E4794" w:rsidRDefault="001E4794" w:rsidP="001E4794">
      <w:r>
        <w:t>Old Business:</w:t>
      </w:r>
    </w:p>
    <w:p w:rsidR="001E4794" w:rsidRDefault="001E4794" w:rsidP="001E4794">
      <w:pPr>
        <w:pStyle w:val="ListParagraph"/>
        <w:numPr>
          <w:ilvl w:val="0"/>
          <w:numId w:val="3"/>
        </w:numPr>
      </w:pPr>
      <w:r>
        <w:t>Unified Ask: Board reviewed the complete unified ask policy for the 2015 Conference developed by SOTactics.</w:t>
      </w:r>
    </w:p>
    <w:p w:rsidR="001E4794" w:rsidRDefault="001E4794" w:rsidP="001E4794">
      <w:pPr>
        <w:pStyle w:val="ListParagraph"/>
        <w:numPr>
          <w:ilvl w:val="0"/>
          <w:numId w:val="3"/>
        </w:numPr>
      </w:pPr>
      <w:r>
        <w:t xml:space="preserve">Conference Registration: Board approved the Conference Registrar, Exhibitors chair, and PSLA Store manager to register for the Conference at the retired member rate. </w:t>
      </w:r>
    </w:p>
    <w:p w:rsidR="001E4794" w:rsidRDefault="001E4794" w:rsidP="001E4794">
      <w:pPr>
        <w:pStyle w:val="ListParagraph"/>
        <w:numPr>
          <w:ilvl w:val="0"/>
          <w:numId w:val="3"/>
        </w:numPr>
      </w:pPr>
      <w:r>
        <w:t xml:space="preserve">Executive Director Position: Board discussed possible candidates for the Executive Director of the Conference position. </w:t>
      </w:r>
    </w:p>
    <w:p w:rsidR="001E4794" w:rsidRDefault="001E4794" w:rsidP="001E4794">
      <w:pPr>
        <w:pStyle w:val="ListParagraph"/>
        <w:numPr>
          <w:ilvl w:val="0"/>
          <w:numId w:val="3"/>
        </w:numPr>
      </w:pPr>
      <w:r>
        <w:t xml:space="preserve">Emerging Leaders Academy: Board discussed the possibility of continuing the Emerging Leaders Academy; this year’s Academy has received positive feedback. </w:t>
      </w:r>
    </w:p>
    <w:p w:rsidR="001E4794" w:rsidRDefault="001E4794" w:rsidP="001E4794">
      <w:pPr>
        <w:pStyle w:val="ListParagraph"/>
        <w:numPr>
          <w:ilvl w:val="0"/>
          <w:numId w:val="3"/>
        </w:numPr>
      </w:pPr>
      <w:r>
        <w:t xml:space="preserve">Strategic Communication: Quantum Communications has established a list of contacts who will receive PSLA’s strategic communications newsletter. </w:t>
      </w:r>
    </w:p>
    <w:p w:rsidR="00253502" w:rsidRDefault="001E4794" w:rsidP="001E4794">
      <w:pPr>
        <w:pStyle w:val="ListParagraph"/>
        <w:numPr>
          <w:ilvl w:val="0"/>
          <w:numId w:val="3"/>
        </w:numPr>
      </w:pPr>
      <w:r>
        <w:t xml:space="preserve">Model Curriculum: Model Curriculum is finished and posted on the PSLA Website. The PSLA Board extends thanks to members of the Modern Curriculum group for all the hard work. </w:t>
      </w:r>
    </w:p>
    <w:p w:rsidR="001E4794" w:rsidRPr="005D32CA" w:rsidRDefault="001E4794" w:rsidP="001E4794">
      <w:pPr>
        <w:pStyle w:val="ListParagraph"/>
        <w:numPr>
          <w:ilvl w:val="0"/>
          <w:numId w:val="3"/>
        </w:numPr>
      </w:pPr>
      <w:r>
        <w:lastRenderedPageBreak/>
        <w:t>Mission Statement: Board approved a new</w:t>
      </w:r>
      <w:r w:rsidR="00F5427A">
        <w:t xml:space="preserve"> PSLA mission statement to be “</w:t>
      </w:r>
      <w:r w:rsidRPr="005D32CA">
        <w:t>Penn</w:t>
      </w:r>
      <w:r w:rsidR="00253502">
        <w:t xml:space="preserve">sylvania School Librarians </w:t>
      </w:r>
      <w:r w:rsidRPr="005D32CA">
        <w:t>Association generates conversations and connections to transfo</w:t>
      </w:r>
      <w:r w:rsidR="00253502">
        <w:t xml:space="preserve">rm teaching and </w:t>
      </w:r>
      <w:r w:rsidRPr="005D32CA">
        <w:t>learning.”</w:t>
      </w:r>
    </w:p>
    <w:p w:rsidR="00253502" w:rsidRDefault="00253502" w:rsidP="00253502">
      <w:pPr>
        <w:pStyle w:val="ListParagraph"/>
      </w:pPr>
    </w:p>
    <w:p w:rsidR="00253502" w:rsidRDefault="00253502" w:rsidP="00253502">
      <w:r>
        <w:t>New Business:</w:t>
      </w:r>
    </w:p>
    <w:p w:rsidR="00F5427A" w:rsidRDefault="00253502" w:rsidP="00253502">
      <w:pPr>
        <w:pStyle w:val="ListParagraph"/>
        <w:numPr>
          <w:ilvl w:val="0"/>
          <w:numId w:val="4"/>
        </w:numPr>
      </w:pPr>
      <w:r>
        <w:t>2015 Slate of Nominations: Board approved the 2015 slate of nominees</w:t>
      </w:r>
      <w:r w:rsidR="00F5427A">
        <w:t xml:space="preserve"> for the PSLA Board</w:t>
      </w:r>
      <w:r>
        <w:t>.</w:t>
      </w:r>
    </w:p>
    <w:p w:rsidR="00F5427A" w:rsidRDefault="00F5427A" w:rsidP="00F5427A">
      <w:pPr>
        <w:pStyle w:val="ListParagraph"/>
      </w:pPr>
      <w:r>
        <w:t>The slate is:</w:t>
      </w:r>
    </w:p>
    <w:p w:rsidR="00F5427A" w:rsidRDefault="00F5427A" w:rsidP="00F5427A">
      <w:pPr>
        <w:pStyle w:val="ListParagraph"/>
      </w:pPr>
      <w:r>
        <w:tab/>
        <w:t>Vice President: Jennifer Bates</w:t>
      </w:r>
    </w:p>
    <w:p w:rsidR="00253502" w:rsidRDefault="00F5427A" w:rsidP="00F5427A">
      <w:pPr>
        <w:pStyle w:val="ListParagraph"/>
      </w:pPr>
      <w:r>
        <w:tab/>
        <w:t>Board of Directors: Robin Burns, Kristie Hart, Heather Lister, and Patricia McNeill</w:t>
      </w:r>
    </w:p>
    <w:p w:rsidR="00253502" w:rsidRDefault="00253502" w:rsidP="00253502">
      <w:pPr>
        <w:pStyle w:val="ListParagraph"/>
        <w:numPr>
          <w:ilvl w:val="0"/>
          <w:numId w:val="4"/>
        </w:numPr>
      </w:pPr>
      <w:r>
        <w:t xml:space="preserve">Professional Development Survey: Board approved the PSLA Professional Development Survey pending review and suggestions from the Curriculum and Technology Committees. </w:t>
      </w:r>
    </w:p>
    <w:p w:rsidR="00253502" w:rsidRDefault="00253502" w:rsidP="00253502">
      <w:pPr>
        <w:pStyle w:val="ListParagraph"/>
        <w:numPr>
          <w:ilvl w:val="0"/>
          <w:numId w:val="4"/>
        </w:numPr>
      </w:pPr>
      <w:r>
        <w:t xml:space="preserve">Teacher Effectiveness: Board plans to develop a webinar that will help librarians develop school library SLO’s. </w:t>
      </w:r>
    </w:p>
    <w:p w:rsidR="00253502" w:rsidRDefault="00253502" w:rsidP="00253502">
      <w:pPr>
        <w:pStyle w:val="ListParagraph"/>
        <w:numPr>
          <w:ilvl w:val="0"/>
          <w:numId w:val="4"/>
        </w:numPr>
      </w:pPr>
      <w:r>
        <w:t>Policy Updates: Board approved updates to</w:t>
      </w:r>
      <w:r w:rsidR="00940317">
        <w:t xml:space="preserve"> the Administrative Assistants Policy, the Financial Policy, and the Resolutions P</w:t>
      </w:r>
      <w:r>
        <w:t xml:space="preserve">olicy. </w:t>
      </w:r>
    </w:p>
    <w:p w:rsidR="00253502" w:rsidRDefault="00253502" w:rsidP="00253502">
      <w:pPr>
        <w:pStyle w:val="ListParagraph"/>
        <w:numPr>
          <w:ilvl w:val="0"/>
          <w:numId w:val="4"/>
        </w:numPr>
      </w:pPr>
      <w:r>
        <w:t xml:space="preserve">Buffer Application: Board approved the purchase of the Buffer Application for PSLA. </w:t>
      </w:r>
    </w:p>
    <w:p w:rsidR="00253502" w:rsidRDefault="00253502" w:rsidP="00253502">
      <w:pPr>
        <w:pStyle w:val="ListParagraph"/>
      </w:pPr>
    </w:p>
    <w:p w:rsidR="00253502" w:rsidRDefault="00253502" w:rsidP="00253502">
      <w:r>
        <w:t>Board E-mail Votes:</w:t>
      </w:r>
    </w:p>
    <w:p w:rsidR="00253502" w:rsidRDefault="00253502" w:rsidP="00253502">
      <w:pPr>
        <w:pStyle w:val="ListParagraph"/>
        <w:numPr>
          <w:ilvl w:val="0"/>
          <w:numId w:val="5"/>
        </w:numPr>
      </w:pPr>
      <w:r w:rsidRPr="00253502">
        <w:t>Emerging Leaders</w:t>
      </w:r>
      <w:r>
        <w:t xml:space="preserve"> Academy/Blended Schools Network:  Board approved an agreement between PSLA and the Blended Schools Learning Network to sponsor resources for use in the Emerging Leaders Academy. </w:t>
      </w:r>
    </w:p>
    <w:p w:rsidR="00253502" w:rsidRPr="00253502" w:rsidRDefault="00253502" w:rsidP="00253502"/>
    <w:p w:rsidR="00253502" w:rsidRDefault="00253502" w:rsidP="00253502"/>
    <w:p w:rsidR="00253502" w:rsidRDefault="00253502" w:rsidP="00253502"/>
    <w:p w:rsidR="00253502" w:rsidRPr="00253502" w:rsidRDefault="00253502" w:rsidP="00253502">
      <w:pPr>
        <w:pStyle w:val="ListParagraph"/>
      </w:pPr>
    </w:p>
    <w:p w:rsidR="00253502" w:rsidRDefault="00253502" w:rsidP="00253502"/>
    <w:p w:rsidR="00253502" w:rsidRDefault="00253502" w:rsidP="00253502">
      <w:pPr>
        <w:pStyle w:val="ListParagraph"/>
      </w:pPr>
    </w:p>
    <w:p w:rsidR="008E17C7" w:rsidRDefault="008E17C7" w:rsidP="008E17C7">
      <w:pPr>
        <w:pStyle w:val="NoSpacing"/>
        <w:rPr>
          <w:rFonts w:asciiTheme="minorHAnsi" w:hAnsiTheme="minorHAnsi"/>
        </w:rPr>
      </w:pPr>
    </w:p>
    <w:p w:rsidR="008E17C7" w:rsidRDefault="008E17C7" w:rsidP="008E17C7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8E17C7" w:rsidRDefault="008E17C7" w:rsidP="008E17C7">
      <w:pPr>
        <w:pStyle w:val="NoSpacing"/>
        <w:rPr>
          <w:rFonts w:asciiTheme="minorHAnsi" w:hAnsiTheme="minorHAnsi"/>
        </w:rPr>
      </w:pPr>
    </w:p>
    <w:p w:rsidR="008E17C7" w:rsidRDefault="008E17C7" w:rsidP="008E17C7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8E17C7" w:rsidRDefault="008E17C7" w:rsidP="008E17C7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8E17C7" w:rsidRDefault="008E17C7" w:rsidP="008E17C7">
      <w:pPr>
        <w:pStyle w:val="NoSpacing"/>
        <w:rPr>
          <w:rFonts w:asciiTheme="minorHAnsi" w:hAnsiTheme="minorHAnsi"/>
        </w:rPr>
      </w:pPr>
    </w:p>
    <w:p w:rsidR="008E17C7" w:rsidRDefault="008E17C7" w:rsidP="008E17C7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8E17C7" w:rsidRDefault="008E17C7" w:rsidP="008E17C7"/>
    <w:sectPr w:rsidR="008E17C7" w:rsidSect="005C4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1D2"/>
    <w:multiLevelType w:val="hybridMultilevel"/>
    <w:tmpl w:val="594AD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46FBF"/>
    <w:multiLevelType w:val="hybridMultilevel"/>
    <w:tmpl w:val="877E6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0704E"/>
    <w:multiLevelType w:val="hybridMultilevel"/>
    <w:tmpl w:val="5FAA8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B01C9"/>
    <w:multiLevelType w:val="hybridMultilevel"/>
    <w:tmpl w:val="691A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B0D0E"/>
    <w:multiLevelType w:val="hybridMultilevel"/>
    <w:tmpl w:val="611A7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A5144"/>
    <w:rsid w:val="001E4794"/>
    <w:rsid w:val="00253502"/>
    <w:rsid w:val="003B7B64"/>
    <w:rsid w:val="005C474B"/>
    <w:rsid w:val="008E17C7"/>
    <w:rsid w:val="00940317"/>
    <w:rsid w:val="00AA5144"/>
    <w:rsid w:val="00F5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7C7"/>
    <w:pPr>
      <w:ind w:left="720"/>
      <w:contextualSpacing/>
    </w:pPr>
  </w:style>
  <w:style w:type="paragraph" w:styleId="NoSpacing">
    <w:name w:val="No Spacing"/>
    <w:uiPriority w:val="1"/>
    <w:qFormat/>
    <w:rsid w:val="008E17C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E47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47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lovelibraries.org/school-libraries-make-differ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a.org/aasl/transformi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ldsd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llong</dc:creator>
  <cp:lastModifiedBy>llong</cp:lastModifiedBy>
  <cp:revision>5</cp:revision>
  <dcterms:created xsi:type="dcterms:W3CDTF">2014-10-20T18:44:00Z</dcterms:created>
  <dcterms:modified xsi:type="dcterms:W3CDTF">2014-10-21T13:16:00Z</dcterms:modified>
</cp:coreProperties>
</file>