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4405"/>
        <w:gridCol w:w="4635"/>
        <w:gridCol w:w="4635"/>
      </w:tblGrid>
      <w:tr w:rsidR="00841CA8" w:rsidTr="003042C0">
        <w:trPr>
          <w:jc w:val="center"/>
        </w:trPr>
        <w:tc>
          <w:tcPr>
            <w:tcW w:w="13675" w:type="dxa"/>
            <w:gridSpan w:val="3"/>
            <w:shd w:val="clear" w:color="auto" w:fill="FFFF99"/>
          </w:tcPr>
          <w:p w:rsidR="00841CA8" w:rsidRPr="00F265AF" w:rsidRDefault="00841CA8" w:rsidP="003042C0">
            <w:pPr>
              <w:jc w:val="center"/>
              <w:rPr>
                <w:rFonts w:asciiTheme="minorHAnsi" w:hAnsiTheme="minorHAnsi"/>
                <w:color w:val="385623" w:themeColor="accent6" w:themeShade="80"/>
                <w:sz w:val="32"/>
                <w:szCs w:val="32"/>
              </w:rPr>
            </w:pPr>
            <w:r w:rsidRPr="00F265AF">
              <w:rPr>
                <w:rFonts w:asciiTheme="minorHAnsi" w:hAnsiTheme="minorHAnsi"/>
                <w:color w:val="385623" w:themeColor="accent6" w:themeShade="80"/>
                <w:sz w:val="32"/>
                <w:szCs w:val="32"/>
              </w:rPr>
              <w:t>Learning Plan Template</w:t>
            </w:r>
          </w:p>
          <w:p w:rsidR="00841CA8" w:rsidRPr="00F265AF" w:rsidRDefault="00841CA8" w:rsidP="003042C0">
            <w:pPr>
              <w:jc w:val="center"/>
              <w:rPr>
                <w:rFonts w:asciiTheme="minorHAnsi" w:hAnsiTheme="minorHAnsi"/>
                <w:color w:val="1F3864" w:themeColor="accent1" w:themeShade="80"/>
                <w:sz w:val="24"/>
              </w:rPr>
            </w:pPr>
            <w:r w:rsidRPr="00F265AF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Based on Understanding by Design (UbD)</w:t>
            </w:r>
          </w:p>
        </w:tc>
      </w:tr>
      <w:tr w:rsidR="00841CA8" w:rsidTr="003042C0">
        <w:trPr>
          <w:trHeight w:val="476"/>
          <w:jc w:val="center"/>
        </w:trPr>
        <w:tc>
          <w:tcPr>
            <w:tcW w:w="13675" w:type="dxa"/>
            <w:gridSpan w:val="3"/>
            <w:shd w:val="clear" w:color="auto" w:fill="auto"/>
            <w:vAlign w:val="center"/>
          </w:tcPr>
          <w:p w:rsidR="00841CA8" w:rsidRPr="00F265AF" w:rsidRDefault="00841CA8" w:rsidP="003042C0">
            <w:pPr>
              <w:rPr>
                <w:rFonts w:asciiTheme="minorHAnsi" w:hAnsiTheme="minorHAnsi"/>
              </w:rPr>
            </w:pPr>
            <w:r w:rsidRPr="00F265AF">
              <w:rPr>
                <w:rFonts w:asciiTheme="minorHAnsi" w:hAnsiTheme="minorHAnsi"/>
              </w:rPr>
              <w:t>Unit/Topic:                                                                                                                      Grade:</w:t>
            </w:r>
          </w:p>
        </w:tc>
      </w:tr>
      <w:tr w:rsidR="00841CA8" w:rsidTr="003042C0">
        <w:trPr>
          <w:trHeight w:val="684"/>
          <w:jc w:val="center"/>
        </w:trPr>
        <w:tc>
          <w:tcPr>
            <w:tcW w:w="13675" w:type="dxa"/>
            <w:gridSpan w:val="3"/>
            <w:shd w:val="clear" w:color="auto" w:fill="FFFF99"/>
          </w:tcPr>
          <w:p w:rsidR="00841CA8" w:rsidRPr="00F265AF" w:rsidRDefault="00841CA8" w:rsidP="003042C0">
            <w:pPr>
              <w:jc w:val="center"/>
              <w:rPr>
                <w:rFonts w:asciiTheme="minorHAnsi" w:hAnsiTheme="minorHAnsi"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color w:val="385623" w:themeColor="accent6" w:themeShade="80"/>
              </w:rPr>
              <w:t>Stage 1: Desired Results</w:t>
            </w:r>
          </w:p>
          <w:p w:rsidR="00841CA8" w:rsidRPr="00F265AF" w:rsidRDefault="00841CA8" w:rsidP="003042C0">
            <w:pPr>
              <w:jc w:val="center"/>
              <w:rPr>
                <w:rFonts w:asciiTheme="minorHAnsi" w:hAnsiTheme="minorHAnsi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What Learner Outcomes does your learning plan address?</w:t>
            </w:r>
          </w:p>
        </w:tc>
      </w:tr>
      <w:tr w:rsidR="00841CA8" w:rsidTr="003042C0">
        <w:trPr>
          <w:trHeight w:val="374"/>
          <w:jc w:val="center"/>
        </w:trPr>
        <w:tc>
          <w:tcPr>
            <w:tcW w:w="44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PA Academic Standards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  <w:t>ELA 1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  <w:t>SCI 3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  <w:t>SS &amp; H 8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  <w:t>CEW 13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  <w:t>BCIT15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bCs/>
                <w:color w:val="323E4F" w:themeColor="text2" w:themeShade="BF"/>
                <w:sz w:val="20"/>
                <w:szCs w:val="20"/>
              </w:rPr>
              <w:t>CRSC</w:t>
            </w:r>
          </w:p>
        </w:tc>
        <w:tc>
          <w:tcPr>
            <w:tcW w:w="463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 xml:space="preserve">AASL Standard for Learners </w:t>
            </w:r>
            <w:r w:rsidRPr="00F265AF">
              <w:rPr>
                <w:rFonts w:asciiTheme="minorHAnsi" w:hAnsiTheme="minorHAnsi"/>
                <w:color w:val="385623" w:themeColor="accent6" w:themeShade="80"/>
              </w:rPr>
              <w:t xml:space="preserve">(Framework) 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 xml:space="preserve">Shared Foundation: 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 xml:space="preserve">Domain: 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Competency: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63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ISTE Standards for Students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41CA8" w:rsidRPr="00F265AF" w:rsidRDefault="00841CA8" w:rsidP="003042C0">
            <w:pPr>
              <w:ind w:left="386" w:hanging="386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41CA8" w:rsidTr="003042C0">
        <w:trPr>
          <w:jc w:val="center"/>
        </w:trPr>
        <w:tc>
          <w:tcPr>
            <w:tcW w:w="13675" w:type="dxa"/>
            <w:gridSpan w:val="3"/>
          </w:tcPr>
          <w:p w:rsidR="00841CA8" w:rsidRPr="00F265AF" w:rsidRDefault="00841CA8" w:rsidP="003042C0">
            <w:pPr>
              <w:rPr>
                <w:rFonts w:asciiTheme="minorHAnsi" w:hAnsiTheme="minorHAnsi"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color w:val="385623" w:themeColor="accent6" w:themeShade="80"/>
              </w:rPr>
              <w:t xml:space="preserve">Long-Term Transfer Goal 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color w:val="2E74B5" w:themeColor="accent5" w:themeShade="BF"/>
                <w:sz w:val="10"/>
                <w:szCs w:val="10"/>
              </w:rPr>
            </w:pPr>
          </w:p>
        </w:tc>
      </w:tr>
      <w:tr w:rsidR="00841CA8" w:rsidTr="003042C0">
        <w:trPr>
          <w:trHeight w:val="440"/>
          <w:jc w:val="center"/>
        </w:trPr>
        <w:tc>
          <w:tcPr>
            <w:tcW w:w="44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Big Idea/Essential Question(s)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Cs/>
                <w:color w:val="2E74B5" w:themeColor="accent5" w:themeShade="BF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463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bCs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bCs/>
                <w:color w:val="385623" w:themeColor="accent6" w:themeShade="80"/>
              </w:rPr>
              <w:t>Concept(s)</w:t>
            </w:r>
          </w:p>
          <w:p w:rsidR="00841CA8" w:rsidRPr="00F265AF" w:rsidRDefault="00841CA8" w:rsidP="003042C0">
            <w:pPr>
              <w:pStyle w:val="ListParagraph"/>
              <w:ind w:left="360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3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Learner Competency(</w:t>
            </w:r>
            <w:proofErr w:type="spellStart"/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ies</w:t>
            </w:r>
            <w:proofErr w:type="spellEnd"/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)</w:t>
            </w:r>
          </w:p>
          <w:p w:rsidR="00841CA8" w:rsidRPr="00F265AF" w:rsidRDefault="00841CA8" w:rsidP="003042C0">
            <w:p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eastAsia="Calibri" w:hAnsiTheme="minorHAnsi"/>
                <w:i/>
                <w:sz w:val="20"/>
                <w:szCs w:val="20"/>
              </w:rPr>
              <w:t>Students will know/be able to…:</w:t>
            </w:r>
          </w:p>
          <w:p w:rsidR="00841CA8" w:rsidRPr="00F265AF" w:rsidRDefault="00841CA8" w:rsidP="00841C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Tr="003042C0">
        <w:trPr>
          <w:trHeight w:val="701"/>
          <w:jc w:val="center"/>
        </w:trPr>
        <w:tc>
          <w:tcPr>
            <w:tcW w:w="13675" w:type="dxa"/>
            <w:gridSpan w:val="3"/>
            <w:shd w:val="clear" w:color="auto" w:fill="FFFF99"/>
          </w:tcPr>
          <w:p w:rsidR="00841CA8" w:rsidRPr="00F265AF" w:rsidRDefault="00841CA8" w:rsidP="003042C0">
            <w:pPr>
              <w:jc w:val="center"/>
              <w:rPr>
                <w:rFonts w:asciiTheme="minorHAnsi" w:hAnsiTheme="minorHAnsi"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color w:val="385623" w:themeColor="accent6" w:themeShade="80"/>
              </w:rPr>
              <w:t>Stage 2:  Assessment Evidence of Learning</w:t>
            </w:r>
          </w:p>
          <w:p w:rsidR="00841CA8" w:rsidRPr="00F265AF" w:rsidRDefault="00841CA8" w:rsidP="00A22C4F">
            <w:pPr>
              <w:jc w:val="center"/>
              <w:rPr>
                <w:rFonts w:asciiTheme="minorHAnsi" w:hAnsiTheme="minorHAnsi"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color w:val="385623" w:themeColor="accent6" w:themeShade="80"/>
              </w:rPr>
              <w:t>Through what authentic performance task(s) will learners</w:t>
            </w:r>
          </w:p>
          <w:p w:rsidR="00841CA8" w:rsidRPr="00F265AF" w:rsidRDefault="00841CA8" w:rsidP="00A22C4F">
            <w:pPr>
              <w:jc w:val="center"/>
              <w:rPr>
                <w:rFonts w:asciiTheme="minorHAnsi" w:hAnsiTheme="minorHAnsi"/>
              </w:rPr>
            </w:pPr>
            <w:r w:rsidRPr="00F265AF">
              <w:rPr>
                <w:rFonts w:asciiTheme="minorHAnsi" w:hAnsiTheme="minorHAnsi"/>
                <w:color w:val="385623" w:themeColor="accent6" w:themeShade="80"/>
              </w:rPr>
              <w:t>demonstrate the desired understanding of the big ideas and competencies?</w:t>
            </w:r>
          </w:p>
        </w:tc>
      </w:tr>
      <w:tr w:rsidR="00841CA8" w:rsidTr="00A22C4F">
        <w:trPr>
          <w:trHeight w:val="359"/>
          <w:jc w:val="center"/>
        </w:trPr>
        <w:tc>
          <w:tcPr>
            <w:tcW w:w="13675" w:type="dxa"/>
            <w:gridSpan w:val="3"/>
          </w:tcPr>
          <w:p w:rsidR="00841CA8" w:rsidRPr="00F265AF" w:rsidRDefault="00841CA8" w:rsidP="003042C0">
            <w:pPr>
              <w:jc w:val="both"/>
              <w:rPr>
                <w:rFonts w:asciiTheme="minorHAnsi" w:hAnsiTheme="minorHAnsi"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color w:val="385623" w:themeColor="accent6" w:themeShade="80"/>
              </w:rPr>
              <w:t>Performance Task Scenario</w:t>
            </w:r>
          </w:p>
          <w:p w:rsidR="00841CA8" w:rsidRPr="00F265AF" w:rsidRDefault="00841CA8" w:rsidP="003042C0">
            <w:pPr>
              <w:jc w:val="both"/>
              <w:rPr>
                <w:rFonts w:asciiTheme="minorHAnsi" w:hAnsiTheme="minorHAnsi"/>
                <w:color w:val="323E4F" w:themeColor="text2" w:themeShade="BF"/>
                <w:sz w:val="20"/>
                <w:szCs w:val="20"/>
              </w:rPr>
            </w:pPr>
          </w:p>
          <w:p w:rsidR="00841CA8" w:rsidRPr="00F265AF" w:rsidRDefault="00841CA8" w:rsidP="003042C0">
            <w:pPr>
              <w:jc w:val="both"/>
              <w:rPr>
                <w:rFonts w:asciiTheme="minorHAnsi" w:hAnsiTheme="minorHAnsi"/>
                <w:color w:val="323E4F" w:themeColor="text2" w:themeShade="BF"/>
                <w:sz w:val="20"/>
                <w:szCs w:val="20"/>
              </w:rPr>
            </w:pPr>
          </w:p>
          <w:p w:rsidR="00A22C4F" w:rsidRPr="00F265AF" w:rsidRDefault="00A22C4F" w:rsidP="003042C0">
            <w:pPr>
              <w:jc w:val="both"/>
              <w:rPr>
                <w:rFonts w:asciiTheme="minorHAnsi" w:hAnsiTheme="minorHAnsi"/>
                <w:color w:val="323E4F" w:themeColor="text2" w:themeShade="BF"/>
                <w:sz w:val="20"/>
                <w:szCs w:val="20"/>
              </w:rPr>
            </w:pPr>
          </w:p>
          <w:p w:rsidR="00841CA8" w:rsidRPr="00F265AF" w:rsidRDefault="00841CA8" w:rsidP="003042C0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841CA8" w:rsidRPr="00F265AF" w:rsidRDefault="00841CA8" w:rsidP="00841CA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Learner </w:t>
            </w:r>
            <w:r w:rsidR="00A22C4F" w:rsidRPr="00F265AF">
              <w:rPr>
                <w:rFonts w:asciiTheme="minorHAnsi" w:eastAsia="Calibri" w:hAnsiTheme="minorHAnsi"/>
                <w:b/>
                <w:sz w:val="20"/>
                <w:szCs w:val="20"/>
              </w:rPr>
              <w:t>r</w:t>
            </w:r>
            <w:r w:rsidRPr="00F265AF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ole: </w:t>
            </w:r>
          </w:p>
          <w:p w:rsidR="00841CA8" w:rsidRPr="00F265AF" w:rsidRDefault="00841CA8" w:rsidP="00841CA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Target audience: </w:t>
            </w:r>
          </w:p>
          <w:p w:rsidR="00841CA8" w:rsidRPr="00F265AF" w:rsidRDefault="00841CA8" w:rsidP="00841CA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Learner situation: </w:t>
            </w:r>
          </w:p>
          <w:p w:rsidR="00841CA8" w:rsidRPr="00F265AF" w:rsidRDefault="00841CA8" w:rsidP="00841CA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Learner product/performance: </w:t>
            </w:r>
          </w:p>
          <w:p w:rsidR="00841CA8" w:rsidRPr="00F265AF" w:rsidRDefault="00841CA8" w:rsidP="003042C0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Theme="minorHAnsi" w:eastAsia="Calibri" w:hAnsiTheme="minorHAnsi"/>
                <w:b/>
                <w:szCs w:val="24"/>
              </w:rPr>
            </w:pPr>
            <w:r w:rsidRPr="00F265AF">
              <w:rPr>
                <w:rFonts w:asciiTheme="minorHAnsi" w:eastAsia="Calibri" w:hAnsiTheme="minorHAnsi"/>
                <w:b/>
                <w:sz w:val="20"/>
                <w:szCs w:val="20"/>
              </w:rPr>
              <w:t>A successful result for the learner will be</w:t>
            </w:r>
          </w:p>
          <w:p w:rsidR="00841CA8" w:rsidRPr="00F265AF" w:rsidRDefault="00841CA8" w:rsidP="003042C0">
            <w:pPr>
              <w:spacing w:after="12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</w:tbl>
    <w:p w:rsidR="00BF0F61" w:rsidRDefault="00BF0F61"/>
    <w:p w:rsidR="006C06DE" w:rsidRDefault="006C06DE"/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3505"/>
        <w:gridCol w:w="10170"/>
      </w:tblGrid>
      <w:tr w:rsidR="00841CA8" w:rsidTr="00F363BD">
        <w:trPr>
          <w:trHeight w:val="170"/>
          <w:jc w:val="center"/>
        </w:trPr>
        <w:tc>
          <w:tcPr>
            <w:tcW w:w="13675" w:type="dxa"/>
            <w:gridSpan w:val="2"/>
            <w:shd w:val="clear" w:color="auto" w:fill="FFFF99"/>
          </w:tcPr>
          <w:p w:rsidR="00841CA8" w:rsidRPr="00F265AF" w:rsidRDefault="00841CA8" w:rsidP="003042C0">
            <w:pPr>
              <w:jc w:val="center"/>
              <w:rPr>
                <w:rFonts w:asciiTheme="minorHAnsi" w:eastAsia="Calibri" w:hAnsiTheme="minorHAnsi"/>
                <w:b/>
                <w:szCs w:val="24"/>
              </w:rPr>
            </w:pPr>
            <w:r w:rsidRPr="00F265AF">
              <w:rPr>
                <w:rFonts w:asciiTheme="minorHAnsi" w:eastAsia="Calibri" w:hAnsiTheme="minorHAnsi"/>
                <w:b/>
                <w:color w:val="1F3864" w:themeColor="accent1" w:themeShade="80"/>
                <w:szCs w:val="24"/>
              </w:rPr>
              <w:lastRenderedPageBreak/>
              <w:t>Stage 3: Learning Plan</w:t>
            </w:r>
          </w:p>
        </w:tc>
      </w:tr>
      <w:tr w:rsidR="00841CA8" w:rsidRPr="007A5BEF" w:rsidTr="003042C0">
        <w:trPr>
          <w:trHeight w:val="683"/>
          <w:jc w:val="center"/>
        </w:trPr>
        <w:tc>
          <w:tcPr>
            <w:tcW w:w="13675" w:type="dxa"/>
            <w:gridSpan w:val="2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What is the value of this performing this performance task to learners?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color w:val="323E4F" w:themeColor="text2" w:themeShade="BF"/>
                <w:sz w:val="10"/>
                <w:szCs w:val="1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701"/>
          <w:jc w:val="center"/>
        </w:trPr>
        <w:tc>
          <w:tcPr>
            <w:tcW w:w="13675" w:type="dxa"/>
            <w:gridSpan w:val="2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How will you “hook and hold” learners to engage them in the learning activities?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color w:val="323E4F" w:themeColor="text2" w:themeShade="BF"/>
                <w:sz w:val="10"/>
                <w:szCs w:val="1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66"/>
          <w:jc w:val="center"/>
        </w:trPr>
        <w:tc>
          <w:tcPr>
            <w:tcW w:w="13675" w:type="dxa"/>
            <w:gridSpan w:val="2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 xml:space="preserve">How will you differentiate and individualize your plan for all learners? </w:t>
            </w:r>
          </w:p>
          <w:p w:rsidR="00841CA8" w:rsidRPr="00F265AF" w:rsidRDefault="00841CA8" w:rsidP="003042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hRule="exact" w:val="63"/>
          <w:jc w:val="center"/>
        </w:trPr>
        <w:tc>
          <w:tcPr>
            <w:tcW w:w="13675" w:type="dxa"/>
            <w:gridSpan w:val="2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368"/>
          <w:jc w:val="center"/>
        </w:trPr>
        <w:tc>
          <w:tcPr>
            <w:tcW w:w="13675" w:type="dxa"/>
            <w:gridSpan w:val="2"/>
            <w:shd w:val="clear" w:color="auto" w:fill="FFFF99"/>
          </w:tcPr>
          <w:p w:rsidR="00841CA8" w:rsidRPr="00F265AF" w:rsidRDefault="00841CA8" w:rsidP="003042C0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color w:val="385623" w:themeColor="accent6" w:themeShade="80"/>
              </w:rPr>
              <w:t>Stage 3: Learning Plan Suggested Resources for Librarian and Teacher to Use in Instruction</w:t>
            </w:r>
          </w:p>
          <w:p w:rsidR="00841CA8" w:rsidRPr="00F265AF" w:rsidRDefault="00841CA8" w:rsidP="003042C0">
            <w:pPr>
              <w:jc w:val="center"/>
              <w:rPr>
                <w:rFonts w:asciiTheme="minorHAnsi" w:hAnsiTheme="minorHAnsi"/>
                <w:b/>
                <w:bCs/>
                <w:color w:val="385623" w:themeColor="accent6" w:themeShade="80"/>
              </w:rPr>
            </w:pPr>
            <w:r w:rsidRPr="00F265AF">
              <w:rPr>
                <w:rFonts w:asciiTheme="minorHAnsi" w:hAnsiTheme="minorHAnsi"/>
                <w:b/>
                <w:bCs/>
                <w:color w:val="385623" w:themeColor="accent6" w:themeShade="80"/>
              </w:rPr>
              <w:t xml:space="preserve">Select resources at varied reading levels and formats according to student learning needs and preferences </w:t>
            </w:r>
          </w:p>
        </w:tc>
      </w:tr>
      <w:tr w:rsidR="00841CA8" w:rsidRPr="007A5BEF" w:rsidTr="003042C0">
        <w:trPr>
          <w:trHeight w:val="341"/>
          <w:jc w:val="center"/>
        </w:trPr>
        <w:tc>
          <w:tcPr>
            <w:tcW w:w="3505" w:type="dxa"/>
            <w:shd w:val="clear" w:color="auto" w:fill="DEEAF6" w:themeFill="accent5" w:themeFillTint="33"/>
          </w:tcPr>
          <w:p w:rsidR="00841CA8" w:rsidRPr="00F265AF" w:rsidRDefault="00841CA8" w:rsidP="003042C0">
            <w:pPr>
              <w:jc w:val="center"/>
              <w:rPr>
                <w:rFonts w:asciiTheme="minorHAnsi" w:hAnsiTheme="minorHAnsi"/>
                <w:b/>
                <w:color w:val="1F3864" w:themeColor="accent1" w:themeShade="80"/>
              </w:rPr>
            </w:pPr>
            <w:r w:rsidRPr="00F265AF">
              <w:rPr>
                <w:rFonts w:asciiTheme="minorHAnsi" w:hAnsiTheme="minorHAnsi"/>
                <w:b/>
                <w:color w:val="1F3864" w:themeColor="accent1" w:themeShade="80"/>
              </w:rPr>
              <w:t>Format</w:t>
            </w:r>
          </w:p>
        </w:tc>
        <w:tc>
          <w:tcPr>
            <w:tcW w:w="10170" w:type="dxa"/>
            <w:shd w:val="clear" w:color="auto" w:fill="DEEAF6" w:themeFill="accent5" w:themeFillTint="33"/>
          </w:tcPr>
          <w:p w:rsidR="00841CA8" w:rsidRPr="00F265AF" w:rsidRDefault="00841CA8" w:rsidP="003042C0">
            <w:pPr>
              <w:jc w:val="center"/>
              <w:rPr>
                <w:rFonts w:asciiTheme="minorHAnsi" w:hAnsiTheme="minorHAnsi"/>
                <w:b/>
                <w:color w:val="1F3864" w:themeColor="accent1" w:themeShade="80"/>
              </w:rPr>
            </w:pPr>
            <w:r w:rsidRPr="00F265AF">
              <w:rPr>
                <w:rFonts w:asciiTheme="minorHAnsi" w:hAnsiTheme="minorHAnsi"/>
                <w:b/>
                <w:color w:val="1F3864" w:themeColor="accent1" w:themeShade="80"/>
              </w:rPr>
              <w:t>Resources</w:t>
            </w:r>
          </w:p>
        </w:tc>
      </w:tr>
      <w:tr w:rsidR="00841CA8" w:rsidRPr="007A5BEF" w:rsidTr="003042C0">
        <w:trPr>
          <w:trHeight w:val="598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Books</w:t>
            </w:r>
            <w:r w:rsidRPr="00F265A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16"/>
                <w:szCs w:val="16"/>
              </w:rPr>
              <w:t>(e.g., fiction, informational texts, narrative nonfiction, drama, poetry)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66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Primary Sources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30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Databases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21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 xml:space="preserve">Periodicals/Periodical Articles 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30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Websites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30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Music/Songs/Spoken Word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39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Video/Film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30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Photos/Art Work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39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Apps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21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265AF">
              <w:rPr>
                <w:rFonts w:asciiTheme="minorHAnsi" w:hAnsiTheme="minorHAnsi"/>
                <w:b/>
                <w:sz w:val="20"/>
                <w:szCs w:val="20"/>
              </w:rPr>
              <w:t>Social Media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98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65AF">
              <w:rPr>
                <w:rFonts w:asciiTheme="minorHAnsi" w:hAnsiTheme="minorHAnsi"/>
                <w:b/>
                <w:sz w:val="18"/>
                <w:szCs w:val="18"/>
              </w:rPr>
              <w:t>Community, Human &amp; Professional Association Resources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1CA8" w:rsidRPr="007A5BEF" w:rsidTr="003042C0">
        <w:trPr>
          <w:trHeight w:val="598"/>
          <w:jc w:val="center"/>
        </w:trPr>
        <w:tc>
          <w:tcPr>
            <w:tcW w:w="3505" w:type="dxa"/>
          </w:tcPr>
          <w:p w:rsidR="00841CA8" w:rsidRPr="00F265AF" w:rsidRDefault="00841CA8" w:rsidP="003042C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65AF">
              <w:rPr>
                <w:rFonts w:asciiTheme="minorHAnsi" w:hAnsiTheme="minorHAnsi"/>
                <w:b/>
                <w:sz w:val="18"/>
                <w:szCs w:val="18"/>
              </w:rPr>
              <w:t>Teaching Equipment, Technology, Supplies, &amp; Consumables</w:t>
            </w:r>
          </w:p>
        </w:tc>
        <w:tc>
          <w:tcPr>
            <w:tcW w:w="10170" w:type="dxa"/>
          </w:tcPr>
          <w:p w:rsidR="00841CA8" w:rsidRPr="00F265AF" w:rsidRDefault="00841CA8" w:rsidP="003042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63BD" w:rsidRPr="00F363BD" w:rsidRDefault="00F363BD" w:rsidP="00F363BD">
      <w:pPr>
        <w:autoSpaceDE w:val="0"/>
        <w:autoSpaceDN w:val="0"/>
        <w:adjustRightInd w:val="0"/>
        <w:jc w:val="center"/>
        <w:rPr>
          <w:rFonts w:ascii="AppleSystemUIFontBold" w:eastAsiaTheme="minorHAnsi" w:hAnsi="AppleSystemUIFontBold" w:cs="AppleSystemUIFontBold"/>
          <w:bCs/>
          <w:sz w:val="18"/>
          <w:szCs w:val="18"/>
        </w:rPr>
      </w:pPr>
      <w:bookmarkStart w:id="0" w:name="_GoBack"/>
      <w:r w:rsidRPr="00F363BD">
        <w:rPr>
          <w:rFonts w:ascii="AppleSystemUIFontBold" w:eastAsiaTheme="minorHAnsi" w:hAnsi="AppleSystemUIFontBold" w:cs="AppleSystemUIFontBold"/>
          <w:bCs/>
          <w:sz w:val="18"/>
          <w:szCs w:val="18"/>
        </w:rPr>
        <w:t xml:space="preserve">This project is made possible in part by Library Services and Technology Act (LSTA) funds from the U.S. Institute of Museum and Library Services </w:t>
      </w:r>
    </w:p>
    <w:p w:rsidR="007B057B" w:rsidRPr="00F363BD" w:rsidRDefault="00F363BD" w:rsidP="00F363BD">
      <w:pPr>
        <w:jc w:val="center"/>
        <w:rPr>
          <w:sz w:val="18"/>
          <w:szCs w:val="18"/>
        </w:rPr>
      </w:pPr>
      <w:r w:rsidRPr="00F363BD">
        <w:rPr>
          <w:rFonts w:ascii="AppleSystemUIFontBold" w:eastAsiaTheme="minorHAnsi" w:hAnsi="AppleSystemUIFontBold" w:cs="AppleSystemUIFontBold"/>
          <w:bCs/>
          <w:sz w:val="18"/>
          <w:szCs w:val="18"/>
        </w:rPr>
        <w:t>as administered by the Pennsylvania Department of Education through the Office of Commonwealth Libraries, and the Commonwealth of Pennsylvania, Tom Wolf, Governor.</w:t>
      </w:r>
      <w:bookmarkEnd w:id="0"/>
    </w:p>
    <w:sectPr w:rsidR="007B057B" w:rsidRPr="00F363BD" w:rsidSect="00483A3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FE" w:rsidRDefault="006545FE" w:rsidP="00BF2802">
      <w:r>
        <w:separator/>
      </w:r>
    </w:p>
  </w:endnote>
  <w:endnote w:type="continuationSeparator" w:id="0">
    <w:p w:rsidR="006545FE" w:rsidRDefault="006545FE" w:rsidP="00B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7E" w:rsidRPr="00C412B7" w:rsidRDefault="00FB077E">
    <w:pPr>
      <w:pStyle w:val="Footer"/>
      <w:pBdr>
        <w:top w:val="thinThickSmallGap" w:sz="24" w:space="1" w:color="823B0B" w:themeColor="accent2" w:themeShade="7F"/>
      </w:pBdr>
      <w:rPr>
        <w:rFonts w:eastAsiaTheme="majorEastAsia"/>
        <w:sz w:val="16"/>
        <w:szCs w:val="16"/>
      </w:rPr>
    </w:pPr>
    <w:r w:rsidRPr="00054398">
      <w:rPr>
        <w:rFonts w:eastAsiaTheme="majorEastAsia"/>
        <w:iCs/>
        <w:sz w:val="16"/>
        <w:szCs w:val="16"/>
      </w:rPr>
      <w:t>The Model Curriculum for Learners in Pennsylvania School Libraries</w:t>
    </w:r>
    <w:r w:rsidRPr="00C412B7">
      <w:rPr>
        <w:rFonts w:eastAsiaTheme="majorEastAsia"/>
        <w:sz w:val="16"/>
        <w:szCs w:val="16"/>
      </w:rPr>
      <w:ptab w:relativeTo="margin" w:alignment="right" w:leader="none"/>
    </w:r>
    <w:r>
      <w:rPr>
        <w:rFonts w:eastAsiaTheme="majorEastAsia"/>
        <w:sz w:val="16"/>
        <w:szCs w:val="16"/>
      </w:rPr>
      <w:t xml:space="preserve">Page </w:t>
    </w:r>
    <w:r>
      <w:rPr>
        <w:rFonts w:eastAsiaTheme="majorEastAsia"/>
        <w:sz w:val="16"/>
        <w:szCs w:val="16"/>
      </w:rPr>
      <w:fldChar w:fldCharType="begin"/>
    </w:r>
    <w:r>
      <w:rPr>
        <w:rFonts w:eastAsiaTheme="majorEastAsia"/>
        <w:sz w:val="16"/>
        <w:szCs w:val="16"/>
      </w:rPr>
      <w:instrText xml:space="preserve"> PAGE  \* MERGEFORMAT </w:instrText>
    </w:r>
    <w:r>
      <w:rPr>
        <w:rFonts w:eastAsiaTheme="majorEastAsia"/>
        <w:sz w:val="16"/>
        <w:szCs w:val="16"/>
      </w:rPr>
      <w:fldChar w:fldCharType="separate"/>
    </w:r>
    <w:r>
      <w:rPr>
        <w:rFonts w:eastAsiaTheme="majorEastAsia"/>
        <w:noProof/>
        <w:sz w:val="16"/>
        <w:szCs w:val="16"/>
      </w:rPr>
      <w:t>3</w:t>
    </w:r>
    <w:r>
      <w:rPr>
        <w:rFonts w:eastAsiaTheme="major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FE" w:rsidRDefault="006545FE" w:rsidP="00BF2802">
      <w:r>
        <w:separator/>
      </w:r>
    </w:p>
  </w:footnote>
  <w:footnote w:type="continuationSeparator" w:id="0">
    <w:p w:rsidR="006545FE" w:rsidRDefault="006545FE" w:rsidP="00BF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577"/>
    <w:multiLevelType w:val="hybridMultilevel"/>
    <w:tmpl w:val="D9ECD76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49D2869"/>
    <w:multiLevelType w:val="hybridMultilevel"/>
    <w:tmpl w:val="19BA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1722A"/>
    <w:multiLevelType w:val="hybridMultilevel"/>
    <w:tmpl w:val="0EAE6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161"/>
    <w:multiLevelType w:val="hybridMultilevel"/>
    <w:tmpl w:val="E2B03AC2"/>
    <w:lvl w:ilvl="0" w:tplc="053885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5C52"/>
    <w:multiLevelType w:val="hybridMultilevel"/>
    <w:tmpl w:val="12406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47623"/>
    <w:multiLevelType w:val="multilevel"/>
    <w:tmpl w:val="CB5896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0F1300AE"/>
    <w:multiLevelType w:val="multilevel"/>
    <w:tmpl w:val="7F86A1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28816FA"/>
    <w:multiLevelType w:val="hybridMultilevel"/>
    <w:tmpl w:val="6E205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F44654"/>
    <w:multiLevelType w:val="hybridMultilevel"/>
    <w:tmpl w:val="8DEC1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7490D"/>
    <w:multiLevelType w:val="hybridMultilevel"/>
    <w:tmpl w:val="6422C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B39EC"/>
    <w:multiLevelType w:val="multilevel"/>
    <w:tmpl w:val="866EB4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57E1CDE"/>
    <w:multiLevelType w:val="hybridMultilevel"/>
    <w:tmpl w:val="66F4F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E3A92"/>
    <w:multiLevelType w:val="hybridMultilevel"/>
    <w:tmpl w:val="53C2C21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B65045C"/>
    <w:multiLevelType w:val="multilevel"/>
    <w:tmpl w:val="F38AA3B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DEE3C1C"/>
    <w:multiLevelType w:val="hybridMultilevel"/>
    <w:tmpl w:val="67D02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43141"/>
    <w:multiLevelType w:val="multilevel"/>
    <w:tmpl w:val="6C684EE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1DF7586"/>
    <w:multiLevelType w:val="hybridMultilevel"/>
    <w:tmpl w:val="BDDE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2DF9"/>
    <w:multiLevelType w:val="hybridMultilevel"/>
    <w:tmpl w:val="E9E0F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E06AB"/>
    <w:multiLevelType w:val="hybridMultilevel"/>
    <w:tmpl w:val="13A88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28CA"/>
    <w:multiLevelType w:val="hybridMultilevel"/>
    <w:tmpl w:val="F7341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9C1"/>
    <w:multiLevelType w:val="hybridMultilevel"/>
    <w:tmpl w:val="7E645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256EE"/>
    <w:multiLevelType w:val="hybridMultilevel"/>
    <w:tmpl w:val="AB6497FA"/>
    <w:lvl w:ilvl="0" w:tplc="8A5ED2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0878"/>
    <w:multiLevelType w:val="hybridMultilevel"/>
    <w:tmpl w:val="50B6C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B3020"/>
    <w:multiLevelType w:val="multilevel"/>
    <w:tmpl w:val="0A8C00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947604A"/>
    <w:multiLevelType w:val="hybridMultilevel"/>
    <w:tmpl w:val="8A043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40F7A"/>
    <w:multiLevelType w:val="hybridMultilevel"/>
    <w:tmpl w:val="3D0A2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973BF"/>
    <w:multiLevelType w:val="hybridMultilevel"/>
    <w:tmpl w:val="599E5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206C6"/>
    <w:multiLevelType w:val="hybridMultilevel"/>
    <w:tmpl w:val="1EB694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A3542"/>
    <w:multiLevelType w:val="hybridMultilevel"/>
    <w:tmpl w:val="A2AC23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D6092E"/>
    <w:multiLevelType w:val="hybridMultilevel"/>
    <w:tmpl w:val="D5BAB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5A76C3"/>
    <w:multiLevelType w:val="hybridMultilevel"/>
    <w:tmpl w:val="E7A423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ED6CAB"/>
    <w:multiLevelType w:val="hybridMultilevel"/>
    <w:tmpl w:val="6ACC6B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D3F24"/>
    <w:multiLevelType w:val="hybridMultilevel"/>
    <w:tmpl w:val="2F58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346B1"/>
    <w:multiLevelType w:val="hybridMultilevel"/>
    <w:tmpl w:val="58FC50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0254E5"/>
    <w:multiLevelType w:val="hybridMultilevel"/>
    <w:tmpl w:val="168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D3B77"/>
    <w:multiLevelType w:val="hybridMultilevel"/>
    <w:tmpl w:val="2204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5522EA"/>
    <w:multiLevelType w:val="hybridMultilevel"/>
    <w:tmpl w:val="3866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19"/>
  </w:num>
  <w:num w:numId="5">
    <w:abstractNumId w:val="14"/>
  </w:num>
  <w:num w:numId="6">
    <w:abstractNumId w:val="4"/>
  </w:num>
  <w:num w:numId="7">
    <w:abstractNumId w:val="8"/>
  </w:num>
  <w:num w:numId="8">
    <w:abstractNumId w:val="11"/>
  </w:num>
  <w:num w:numId="9">
    <w:abstractNumId w:val="18"/>
  </w:num>
  <w:num w:numId="10">
    <w:abstractNumId w:val="34"/>
  </w:num>
  <w:num w:numId="11">
    <w:abstractNumId w:val="16"/>
  </w:num>
  <w:num w:numId="12">
    <w:abstractNumId w:val="24"/>
  </w:num>
  <w:num w:numId="13">
    <w:abstractNumId w:val="0"/>
  </w:num>
  <w:num w:numId="14">
    <w:abstractNumId w:val="21"/>
  </w:num>
  <w:num w:numId="15">
    <w:abstractNumId w:val="28"/>
  </w:num>
  <w:num w:numId="16">
    <w:abstractNumId w:val="31"/>
  </w:num>
  <w:num w:numId="17">
    <w:abstractNumId w:val="7"/>
  </w:num>
  <w:num w:numId="18">
    <w:abstractNumId w:val="35"/>
  </w:num>
  <w:num w:numId="19">
    <w:abstractNumId w:val="17"/>
  </w:num>
  <w:num w:numId="20">
    <w:abstractNumId w:val="20"/>
  </w:num>
  <w:num w:numId="21">
    <w:abstractNumId w:val="36"/>
  </w:num>
  <w:num w:numId="22">
    <w:abstractNumId w:val="1"/>
  </w:num>
  <w:num w:numId="23">
    <w:abstractNumId w:val="33"/>
  </w:num>
  <w:num w:numId="24">
    <w:abstractNumId w:val="22"/>
  </w:num>
  <w:num w:numId="25">
    <w:abstractNumId w:val="9"/>
  </w:num>
  <w:num w:numId="26">
    <w:abstractNumId w:val="30"/>
  </w:num>
  <w:num w:numId="27">
    <w:abstractNumId w:val="27"/>
  </w:num>
  <w:num w:numId="28">
    <w:abstractNumId w:val="29"/>
  </w:num>
  <w:num w:numId="29">
    <w:abstractNumId w:val="3"/>
  </w:num>
  <w:num w:numId="30">
    <w:abstractNumId w:val="26"/>
  </w:num>
  <w:num w:numId="31">
    <w:abstractNumId w:val="2"/>
  </w:num>
  <w:num w:numId="32">
    <w:abstractNumId w:val="23"/>
  </w:num>
  <w:num w:numId="33">
    <w:abstractNumId w:val="10"/>
  </w:num>
  <w:num w:numId="34">
    <w:abstractNumId w:val="13"/>
  </w:num>
  <w:num w:numId="35">
    <w:abstractNumId w:val="15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12"/>
    <w:rsid w:val="00012E2E"/>
    <w:rsid w:val="000D5BBC"/>
    <w:rsid w:val="00114A15"/>
    <w:rsid w:val="00155AB0"/>
    <w:rsid w:val="00183D33"/>
    <w:rsid w:val="001845E5"/>
    <w:rsid w:val="001A5A09"/>
    <w:rsid w:val="001B2771"/>
    <w:rsid w:val="001C4E3D"/>
    <w:rsid w:val="001D51EC"/>
    <w:rsid w:val="00214605"/>
    <w:rsid w:val="00222A88"/>
    <w:rsid w:val="00291064"/>
    <w:rsid w:val="002C5E68"/>
    <w:rsid w:val="002D2B4F"/>
    <w:rsid w:val="003042C0"/>
    <w:rsid w:val="003154C4"/>
    <w:rsid w:val="0034589C"/>
    <w:rsid w:val="00361B6B"/>
    <w:rsid w:val="00365710"/>
    <w:rsid w:val="00393D4B"/>
    <w:rsid w:val="003C11E8"/>
    <w:rsid w:val="003E7DA6"/>
    <w:rsid w:val="00421896"/>
    <w:rsid w:val="00483A3D"/>
    <w:rsid w:val="004925C9"/>
    <w:rsid w:val="004C4212"/>
    <w:rsid w:val="005010D8"/>
    <w:rsid w:val="0051739C"/>
    <w:rsid w:val="0052470F"/>
    <w:rsid w:val="00542D87"/>
    <w:rsid w:val="0054484F"/>
    <w:rsid w:val="005C2A0C"/>
    <w:rsid w:val="00630F6D"/>
    <w:rsid w:val="006545FE"/>
    <w:rsid w:val="00655C95"/>
    <w:rsid w:val="006749C9"/>
    <w:rsid w:val="00683913"/>
    <w:rsid w:val="006C06DE"/>
    <w:rsid w:val="006D3FE8"/>
    <w:rsid w:val="006E7C02"/>
    <w:rsid w:val="007B057B"/>
    <w:rsid w:val="00807E87"/>
    <w:rsid w:val="00830F39"/>
    <w:rsid w:val="008377F7"/>
    <w:rsid w:val="00841CA8"/>
    <w:rsid w:val="0084272B"/>
    <w:rsid w:val="0085184D"/>
    <w:rsid w:val="008833F4"/>
    <w:rsid w:val="00906D46"/>
    <w:rsid w:val="00941ECA"/>
    <w:rsid w:val="00964542"/>
    <w:rsid w:val="009661EC"/>
    <w:rsid w:val="009743F3"/>
    <w:rsid w:val="0099356A"/>
    <w:rsid w:val="0099563C"/>
    <w:rsid w:val="00A0015A"/>
    <w:rsid w:val="00A22C4F"/>
    <w:rsid w:val="00A2607E"/>
    <w:rsid w:val="00A40C3A"/>
    <w:rsid w:val="00A6421A"/>
    <w:rsid w:val="00A87D0B"/>
    <w:rsid w:val="00AE7146"/>
    <w:rsid w:val="00AF5BB5"/>
    <w:rsid w:val="00B07BEC"/>
    <w:rsid w:val="00B12BD6"/>
    <w:rsid w:val="00B60AF4"/>
    <w:rsid w:val="00B845BC"/>
    <w:rsid w:val="00B9208F"/>
    <w:rsid w:val="00BE16AE"/>
    <w:rsid w:val="00BE77AA"/>
    <w:rsid w:val="00BF0F61"/>
    <w:rsid w:val="00BF2802"/>
    <w:rsid w:val="00C54392"/>
    <w:rsid w:val="00C639E1"/>
    <w:rsid w:val="00C91ADD"/>
    <w:rsid w:val="00CC64D4"/>
    <w:rsid w:val="00CF2E74"/>
    <w:rsid w:val="00D01DE8"/>
    <w:rsid w:val="00DA59D9"/>
    <w:rsid w:val="00DA721B"/>
    <w:rsid w:val="00DC107C"/>
    <w:rsid w:val="00E16DA7"/>
    <w:rsid w:val="00E86BE8"/>
    <w:rsid w:val="00EA3898"/>
    <w:rsid w:val="00EF3755"/>
    <w:rsid w:val="00F05289"/>
    <w:rsid w:val="00F22C40"/>
    <w:rsid w:val="00F265AF"/>
    <w:rsid w:val="00F363BD"/>
    <w:rsid w:val="00F742F6"/>
    <w:rsid w:val="00F828A4"/>
    <w:rsid w:val="00F94AEA"/>
    <w:rsid w:val="00FB077E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3ABABBB-E35E-5749-9EF7-7B653D5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02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2802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280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2802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2802"/>
    <w:rPr>
      <w:rFonts w:ascii="Arial" w:hAnsi="Arial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BF280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280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BF2802"/>
  </w:style>
  <w:style w:type="table" w:styleId="TableGrid">
    <w:name w:val="Table Grid"/>
    <w:basedOn w:val="TableNormal"/>
    <w:uiPriority w:val="59"/>
    <w:rsid w:val="007B057B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5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39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Model Curriculum for Learners    in Pennsylvania School Libraries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Model Curriculum for Learners    in Pennsylvania School Libraries</dc:title>
  <dc:subject>September 30, 2019</dc:subject>
  <dc:creator>Microsoft Office User</dc:creator>
  <cp:keywords/>
  <dc:description/>
  <cp:lastModifiedBy>Microsoft Office User</cp:lastModifiedBy>
  <cp:revision>4</cp:revision>
  <cp:lastPrinted>2020-02-20T15:35:00Z</cp:lastPrinted>
  <dcterms:created xsi:type="dcterms:W3CDTF">2020-02-28T22:27:00Z</dcterms:created>
  <dcterms:modified xsi:type="dcterms:W3CDTF">2020-03-05T20:04:00Z</dcterms:modified>
</cp:coreProperties>
</file>